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1A" w:rsidRPr="000E731A" w:rsidRDefault="000E731A" w:rsidP="000E731A">
      <w:pPr>
        <w:shd w:val="clear" w:color="auto" w:fill="FFFFFF"/>
        <w:spacing w:after="0" w:line="570" w:lineRule="atLeast"/>
        <w:jc w:val="center"/>
        <w:textAlignment w:val="baseline"/>
        <w:outlineLvl w:val="0"/>
        <w:rPr>
          <w:rFonts w:ascii="Rubik-Bold" w:eastAsia="Times New Roman" w:hAnsi="Rubik-Bold" w:cs="Times New Roman"/>
          <w:b/>
          <w:bCs/>
          <w:color w:val="FF0000"/>
          <w:kern w:val="36"/>
          <w:sz w:val="45"/>
          <w:szCs w:val="45"/>
          <w:lang w:eastAsia="ru-RU"/>
        </w:rPr>
      </w:pPr>
      <w:r w:rsidRPr="000E731A">
        <w:rPr>
          <w:rFonts w:ascii="Rubik-Bold" w:eastAsia="Times New Roman" w:hAnsi="Rubik-Bold" w:cs="Times New Roman"/>
          <w:b/>
          <w:bCs/>
          <w:color w:val="FF0000"/>
          <w:kern w:val="36"/>
          <w:sz w:val="45"/>
          <w:szCs w:val="45"/>
          <w:lang w:eastAsia="ru-RU"/>
        </w:rPr>
        <w:t>Родители, будьте бдительны!</w:t>
      </w:r>
    </w:p>
    <w:p w:rsidR="000E731A" w:rsidRPr="000E731A" w:rsidRDefault="000E731A" w:rsidP="000E731A">
      <w:pPr>
        <w:shd w:val="clear" w:color="auto" w:fill="FFFFFF"/>
        <w:spacing w:after="0" w:line="570" w:lineRule="atLeast"/>
        <w:jc w:val="center"/>
        <w:textAlignment w:val="baseline"/>
        <w:outlineLvl w:val="0"/>
        <w:rPr>
          <w:rFonts w:ascii="Rubik-Bold" w:eastAsia="Times New Roman" w:hAnsi="Rubik-Bold" w:cs="Times New Roman"/>
          <w:b/>
          <w:bCs/>
          <w:color w:val="FF0000"/>
          <w:kern w:val="36"/>
          <w:sz w:val="45"/>
          <w:szCs w:val="45"/>
          <w:lang w:eastAsia="ru-RU"/>
        </w:rPr>
      </w:pPr>
      <w:r w:rsidRPr="000E731A">
        <w:rPr>
          <w:rFonts w:ascii="Rubik-Bold" w:eastAsia="Times New Roman" w:hAnsi="Rubik-Bold" w:cs="Times New Roman"/>
          <w:b/>
          <w:bCs/>
          <w:color w:val="FF0000"/>
          <w:kern w:val="36"/>
          <w:sz w:val="45"/>
          <w:szCs w:val="45"/>
          <w:lang w:eastAsia="ru-RU"/>
        </w:rPr>
        <w:t>Предупредите выпадение детей из окон!</w:t>
      </w:r>
    </w:p>
    <w:p w:rsidR="000E731A" w:rsidRDefault="000E731A" w:rsidP="000E731A">
      <w:pPr>
        <w:pStyle w:val="a4"/>
        <w:jc w:val="center"/>
        <w:rPr>
          <w:rFonts w:ascii="Georgia" w:hAnsi="Georgia"/>
          <w:sz w:val="28"/>
          <w:szCs w:val="28"/>
          <w:lang w:eastAsia="ru-RU"/>
        </w:rPr>
      </w:pPr>
    </w:p>
    <w:p w:rsidR="000E731A" w:rsidRDefault="000E731A" w:rsidP="000E731A">
      <w:pPr>
        <w:pStyle w:val="a4"/>
        <w:jc w:val="center"/>
        <w:rPr>
          <w:rFonts w:ascii="Georgia" w:hAnsi="Georgia"/>
          <w:sz w:val="28"/>
          <w:szCs w:val="28"/>
          <w:lang w:eastAsia="ru-RU"/>
        </w:rPr>
      </w:pPr>
      <w:r w:rsidRPr="000E731A">
        <w:rPr>
          <w:rFonts w:ascii="Georgia" w:hAnsi="Georgia"/>
          <w:sz w:val="28"/>
          <w:szCs w:val="28"/>
          <w:lang w:eastAsia="ru-RU"/>
        </w:rPr>
        <w:t>Уважаемые родители!</w:t>
      </w:r>
    </w:p>
    <w:p w:rsidR="000E731A" w:rsidRPr="000E731A" w:rsidRDefault="000E731A" w:rsidP="000E731A">
      <w:pPr>
        <w:pStyle w:val="a4"/>
        <w:rPr>
          <w:rFonts w:ascii="Georgia" w:hAnsi="Georgia"/>
          <w:sz w:val="28"/>
          <w:szCs w:val="28"/>
          <w:lang w:eastAsia="ru-RU"/>
        </w:rPr>
      </w:pPr>
    </w:p>
    <w:p w:rsidR="000E731A" w:rsidRDefault="000E731A" w:rsidP="000E731A">
      <w:pPr>
        <w:pStyle w:val="a4"/>
        <w:jc w:val="both"/>
        <w:rPr>
          <w:rFonts w:ascii="Georgia" w:hAnsi="Georgia"/>
          <w:sz w:val="28"/>
          <w:szCs w:val="28"/>
          <w:lang w:eastAsia="ru-RU"/>
        </w:rPr>
      </w:pPr>
      <w:r w:rsidRPr="000E731A">
        <w:rPr>
          <w:rFonts w:ascii="Georgia" w:hAnsi="Georgia"/>
          <w:sz w:val="28"/>
          <w:szCs w:val="28"/>
          <w:lang w:eastAsia="ru-RU"/>
        </w:rPr>
        <w:t>Ежегодно отмечается рост несчастных случаев, которые связанны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проходит все больше детей, получивших травмы в результате падения. </w:t>
      </w:r>
    </w:p>
    <w:p w:rsidR="000E731A" w:rsidRPr="000E731A" w:rsidRDefault="000E731A" w:rsidP="000E731A">
      <w:pPr>
        <w:pStyle w:val="a4"/>
        <w:jc w:val="both"/>
        <w:rPr>
          <w:rFonts w:ascii="Georgia" w:hAnsi="Georgia"/>
          <w:sz w:val="28"/>
          <w:szCs w:val="28"/>
          <w:lang w:eastAsia="ru-RU"/>
        </w:rPr>
      </w:pPr>
    </w:p>
    <w:p w:rsidR="000E731A" w:rsidRPr="000E731A" w:rsidRDefault="000E731A" w:rsidP="000E731A">
      <w:pPr>
        <w:pStyle w:val="a4"/>
        <w:jc w:val="both"/>
        <w:rPr>
          <w:rFonts w:ascii="Georgia" w:hAnsi="Georgia"/>
          <w:sz w:val="28"/>
          <w:szCs w:val="28"/>
          <w:lang w:eastAsia="ru-RU"/>
        </w:rPr>
      </w:pPr>
      <w:r w:rsidRPr="000E731A">
        <w:rPr>
          <w:rFonts w:ascii="Georgia" w:hAnsi="Georgia"/>
          <w:sz w:val="28"/>
          <w:szCs w:val="28"/>
          <w:lang w:eastAsia="ru-RU"/>
        </w:rPr>
        <w:t>Будьте бдительны!</w:t>
      </w:r>
    </w:p>
    <w:p w:rsidR="000E731A" w:rsidRPr="000E731A" w:rsidRDefault="000E731A" w:rsidP="000E731A">
      <w:pPr>
        <w:pStyle w:val="a4"/>
        <w:jc w:val="both"/>
        <w:rPr>
          <w:rFonts w:ascii="Georgia" w:hAnsi="Georgia"/>
          <w:sz w:val="28"/>
          <w:szCs w:val="28"/>
          <w:lang w:eastAsia="ru-RU"/>
        </w:rPr>
      </w:pPr>
      <w:r w:rsidRPr="000E731A">
        <w:rPr>
          <w:rFonts w:ascii="Georgia" w:hAnsi="Georgia"/>
          <w:sz w:val="28"/>
          <w:szCs w:val="28"/>
          <w:lang w:eastAsia="ru-RU"/>
        </w:rPr>
        <w:t>1. Не оставляйте окна открытыми,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0E731A" w:rsidRPr="000E731A" w:rsidRDefault="000E731A" w:rsidP="000E731A">
      <w:pPr>
        <w:pStyle w:val="a4"/>
        <w:jc w:val="both"/>
        <w:rPr>
          <w:rFonts w:ascii="Georgia" w:hAnsi="Georgia"/>
          <w:sz w:val="28"/>
          <w:szCs w:val="28"/>
          <w:lang w:eastAsia="ru-RU"/>
        </w:rPr>
      </w:pPr>
      <w:r w:rsidRPr="000E731A">
        <w:rPr>
          <w:rFonts w:ascii="Georgia" w:hAnsi="Georgia"/>
          <w:sz w:val="28"/>
          <w:szCs w:val="28"/>
          <w:lang w:eastAsia="ru-RU"/>
        </w:rPr>
        <w:t>2. Не используйте москитные сетки без соответствующей защиты окна. 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</w:p>
    <w:p w:rsidR="000E731A" w:rsidRPr="000E731A" w:rsidRDefault="000E731A" w:rsidP="000E731A">
      <w:pPr>
        <w:pStyle w:val="a4"/>
        <w:jc w:val="both"/>
        <w:rPr>
          <w:rFonts w:ascii="Georgia" w:hAnsi="Georgia"/>
          <w:sz w:val="28"/>
          <w:szCs w:val="28"/>
          <w:lang w:eastAsia="ru-RU"/>
        </w:rPr>
      </w:pPr>
      <w:r w:rsidRPr="000E731A">
        <w:rPr>
          <w:rFonts w:ascii="Georgia" w:hAnsi="Georgia"/>
          <w:sz w:val="28"/>
          <w:szCs w:val="28"/>
          <w:lang w:eastAsia="ru-RU"/>
        </w:rPr>
        <w:t>3. Не оставляйте ребенка без присмотра, особенно играющего возле окон и стеклянных дверей.</w:t>
      </w:r>
    </w:p>
    <w:p w:rsidR="000E731A" w:rsidRPr="000E731A" w:rsidRDefault="000E731A" w:rsidP="000E731A">
      <w:pPr>
        <w:pStyle w:val="a4"/>
        <w:jc w:val="both"/>
        <w:rPr>
          <w:rFonts w:ascii="Georgia" w:hAnsi="Georgia"/>
          <w:sz w:val="28"/>
          <w:szCs w:val="28"/>
          <w:lang w:eastAsia="ru-RU"/>
        </w:rPr>
      </w:pPr>
      <w:r w:rsidRPr="000E731A">
        <w:rPr>
          <w:rFonts w:ascii="Georgia" w:hAnsi="Georgia"/>
          <w:sz w:val="28"/>
          <w:szCs w:val="28"/>
          <w:lang w:eastAsia="ru-RU"/>
        </w:rPr>
        <w:t>4. Не оставляйте мебель поблизости окон, чтобы ребенок не взобрался на подоконник.</w:t>
      </w:r>
    </w:p>
    <w:p w:rsidR="000E731A" w:rsidRPr="000E731A" w:rsidRDefault="000E731A" w:rsidP="000E731A">
      <w:pPr>
        <w:pStyle w:val="a4"/>
        <w:jc w:val="both"/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sz w:val="28"/>
          <w:szCs w:val="28"/>
          <w:lang w:eastAsia="ru-RU"/>
        </w:rPr>
        <w:t>5</w:t>
      </w:r>
      <w:r w:rsidRPr="000E731A">
        <w:rPr>
          <w:rFonts w:ascii="Georgia" w:hAnsi="Georgia"/>
          <w:sz w:val="28"/>
          <w:szCs w:val="28"/>
          <w:lang w:eastAsia="ru-RU"/>
        </w:rPr>
        <w:t>.</w:t>
      </w:r>
      <w:r>
        <w:rPr>
          <w:rFonts w:ascii="Georgia" w:hAnsi="Georgia"/>
          <w:sz w:val="28"/>
          <w:szCs w:val="28"/>
          <w:lang w:eastAsia="ru-RU"/>
        </w:rPr>
        <w:t xml:space="preserve"> </w:t>
      </w:r>
      <w:r w:rsidRPr="000E731A">
        <w:rPr>
          <w:rFonts w:ascii="Georgia" w:hAnsi="Georgia"/>
          <w:sz w:val="28"/>
          <w:szCs w:val="28"/>
          <w:lang w:eastAsia="ru-RU"/>
        </w:rPr>
        <w:t>Не позволяйте детям прыгать на кровати или другой мебели, расположенной вблизи окон.</w:t>
      </w:r>
    </w:p>
    <w:p w:rsidR="000E731A" w:rsidRPr="000E731A" w:rsidRDefault="000E731A" w:rsidP="000E731A">
      <w:pPr>
        <w:pStyle w:val="a4"/>
        <w:jc w:val="both"/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sz w:val="28"/>
          <w:szCs w:val="28"/>
          <w:lang w:eastAsia="ru-RU"/>
        </w:rPr>
        <w:t>6</w:t>
      </w:r>
      <w:r w:rsidRPr="000E731A">
        <w:rPr>
          <w:rFonts w:ascii="Georgia" w:hAnsi="Georgia"/>
          <w:sz w:val="28"/>
          <w:szCs w:val="28"/>
          <w:lang w:eastAsia="ru-RU"/>
        </w:rPr>
        <w:t>.Тщательно подбирайте аксессуары на окна.</w:t>
      </w:r>
      <w:r>
        <w:rPr>
          <w:rFonts w:ascii="Georgia" w:hAnsi="Georgia"/>
          <w:sz w:val="28"/>
          <w:szCs w:val="28"/>
          <w:lang w:eastAsia="ru-RU"/>
        </w:rPr>
        <w:t xml:space="preserve"> </w:t>
      </w:r>
      <w:r w:rsidRPr="000E731A">
        <w:rPr>
          <w:rFonts w:ascii="Georgia" w:hAnsi="Georgia"/>
          <w:sz w:val="28"/>
          <w:szCs w:val="28"/>
          <w:lang w:eastAsia="ru-RU"/>
        </w:rPr>
        <w:t>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 </w:t>
      </w:r>
    </w:p>
    <w:p w:rsidR="000E731A" w:rsidRDefault="000E731A" w:rsidP="000E731A">
      <w:pPr>
        <w:pStyle w:val="a4"/>
        <w:jc w:val="both"/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sz w:val="28"/>
          <w:szCs w:val="28"/>
          <w:lang w:eastAsia="ru-RU"/>
        </w:rPr>
        <w:t>7</w:t>
      </w:r>
      <w:r w:rsidRPr="000E731A">
        <w:rPr>
          <w:rFonts w:ascii="Georgia" w:hAnsi="Georgia"/>
          <w:sz w:val="28"/>
          <w:szCs w:val="28"/>
          <w:lang w:eastAsia="ru-RU"/>
        </w:rPr>
        <w:t>.</w:t>
      </w:r>
      <w:r>
        <w:rPr>
          <w:rFonts w:ascii="Georgia" w:hAnsi="Georgia"/>
          <w:sz w:val="28"/>
          <w:szCs w:val="28"/>
          <w:lang w:eastAsia="ru-RU"/>
        </w:rPr>
        <w:t xml:space="preserve"> </w:t>
      </w:r>
      <w:r w:rsidRPr="000E731A">
        <w:rPr>
          <w:rFonts w:ascii="Georgia" w:hAnsi="Georgia"/>
          <w:sz w:val="28"/>
          <w:szCs w:val="28"/>
          <w:lang w:eastAsia="ru-RU"/>
        </w:rPr>
        <w:t>Установите на окна блокираторы, препятствующие открытию окна ребенком самостоятельно.</w:t>
      </w:r>
    </w:p>
    <w:p w:rsidR="000E731A" w:rsidRPr="000E731A" w:rsidRDefault="000E731A" w:rsidP="000E731A">
      <w:pPr>
        <w:pStyle w:val="a4"/>
        <w:jc w:val="both"/>
        <w:rPr>
          <w:rFonts w:ascii="Georgia" w:hAnsi="Georgia"/>
          <w:sz w:val="28"/>
          <w:szCs w:val="28"/>
          <w:lang w:eastAsia="ru-RU"/>
        </w:rPr>
      </w:pPr>
    </w:p>
    <w:p w:rsidR="000E731A" w:rsidRPr="000E731A" w:rsidRDefault="000E731A" w:rsidP="000E731A">
      <w:pPr>
        <w:pStyle w:val="a4"/>
        <w:jc w:val="center"/>
        <w:rPr>
          <w:rFonts w:ascii="Georgia" w:hAnsi="Georgia"/>
          <w:sz w:val="28"/>
          <w:szCs w:val="28"/>
          <w:lang w:eastAsia="ru-RU"/>
        </w:rPr>
      </w:pPr>
      <w:r w:rsidRPr="000E731A">
        <w:rPr>
          <w:rFonts w:ascii="Georgia" w:hAnsi="Georgia"/>
          <w:sz w:val="28"/>
          <w:szCs w:val="28"/>
          <w:lang w:eastAsia="ru-RU"/>
        </w:rPr>
        <w:t>Сделайте ваше окно безопасным! Не допустите гибели вашего ребенка! Жизнь наших детей бесценна!</w:t>
      </w:r>
    </w:p>
    <w:p w:rsidR="000E731A" w:rsidRPr="000E731A" w:rsidRDefault="000E731A" w:rsidP="000E731A">
      <w:pPr>
        <w:shd w:val="clear" w:color="auto" w:fill="FFFFFF"/>
        <w:spacing w:before="435" w:after="0" w:line="450" w:lineRule="atLeast"/>
        <w:jc w:val="center"/>
        <w:textAlignment w:val="baseline"/>
        <w:rPr>
          <w:rFonts w:ascii="Rubik-Regular" w:eastAsia="Times New Roman" w:hAnsi="Rubik-Regular" w:cs="Times New Roman"/>
          <w:color w:val="000000"/>
          <w:sz w:val="27"/>
          <w:szCs w:val="27"/>
          <w:lang w:eastAsia="ru-RU"/>
        </w:rPr>
      </w:pPr>
      <w:r w:rsidRPr="000E731A">
        <w:rPr>
          <w:rFonts w:ascii="Rubik-Regular" w:eastAsia="Times New Roman" w:hAnsi="Rubik-Regular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956941" cy="2714625"/>
            <wp:effectExtent l="0" t="0" r="0" b="0"/>
            <wp:docPr id="1" name="Рисунок 1" descr="deti-zagolov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i-zagolov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67" cy="272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449E" w:rsidRPr="000E731A" w:rsidRDefault="008D449E">
      <w:pPr>
        <w:rPr>
          <w:rFonts w:ascii="Georgia" w:hAnsi="Georgia"/>
          <w:sz w:val="28"/>
          <w:szCs w:val="28"/>
        </w:rPr>
      </w:pPr>
    </w:p>
    <w:sectPr w:rsidR="008D449E" w:rsidRPr="000E731A" w:rsidSect="000E731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bik-Bol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D3"/>
    <w:rsid w:val="000E731A"/>
    <w:rsid w:val="001E1BD3"/>
    <w:rsid w:val="008D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7175"/>
  <w15:chartTrackingRefBased/>
  <w15:docId w15:val="{A1699188-F9D2-40E5-9D33-F7DB8B7F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E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7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9891">
          <w:marLeft w:val="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79104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6729">
                  <w:marLeft w:val="0"/>
                  <w:marRight w:val="0"/>
                  <w:marTop w:val="5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2020-07-21T11:27:00Z</dcterms:created>
  <dcterms:modified xsi:type="dcterms:W3CDTF">2020-07-21T11:31:00Z</dcterms:modified>
</cp:coreProperties>
</file>